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highlight w:val="none"/>
          <w:lang w:eastAsia="zh-CN"/>
        </w:rPr>
        <w:t>2020年复核通过的国家技术创新示范企业名单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 w:val="0"/>
          <w:bCs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highlight w:val="none"/>
          <w:lang w:eastAsia="zh-CN"/>
        </w:rPr>
        <w:t>（共190家）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highlight w:val="none"/>
        </w:rPr>
        <w:t>北京市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江河创建集团股份有限公司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北京和利时系统工程有限公司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北京大北农科技集团股份有限公司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北京双鹭药业股份有限公司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同方威视技术股份有限公司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利亚德光电股份有限公司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天津市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天津药业集团有限公司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天津海鸥表业集团有限公司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天津瑞普生物技术股份有限公司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曙光信息产业股份有限公司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天津水泥工业设计研究院有限公司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河北省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惠达卫浴股份有限公司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华北制药集团有限责任公司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中信戴卡股份有限公司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中车唐山机车车辆有限公司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中国长城葡萄酒有限公司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唐山晶玉科技股份有限公司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保定天威保变电气股份有限公司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山西省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太原钢铁（集团）有限公司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太原重型机械集团有限公司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晋西工业集团有限责任公司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亚宝药业集团股份有限公司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内蒙古自治区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内蒙古天奇中蒙制药股份有限公司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内蒙古中环光伏材料有限公司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内蒙古鄂尔多斯羊绒集团有限责任公司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辽宁省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沈阳机床（集团）有限责任公司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沈阳鼓风机集团股份有限公司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特变电工沈阳变压器集团有限公司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本钢集团有限公司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聚龙股份有限公司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大连市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大连重工·起重集团有限公司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冰山冷热科技股份有限公司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吉林省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修正药业集团股份有限公司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黑龙江省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中国一重集团有限公司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宝泰隆新材料股份有限公司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上海市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光明乳业股份有限公司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上海电气电站设备有限公司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展讯通信（上海）有限公司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网宿科技股份有限公司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江南造船（集团）有限责任公司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江苏省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徐州工程机械集团有限公司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大全集团有限公司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江苏康缘药业股份有限公司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江苏苏博特新材料股份有限公司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通鼎互联信息股份有限公司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中车南京浦镇车辆有限公司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江苏永鼎股份有限公司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江苏恩华药业股份有限公司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江苏阳光集团有限公司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江苏丰东热技术有限公司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江苏恒顺集团有限公司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通富微电子股份有限公司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浙江省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浙江海正药业股份有限公司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万向集团公司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杭州娃哈哈集团有限公司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浙江大华技术股份有限公司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浙江新和成股份有限公司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聚光科技（杭州）股份有限公司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杰克缝纫机股份有限公司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万丰奥特控股集团有限公司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宁波市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奥克斯集团有限公司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美康生物科技股份有限公司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安徽省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奇瑞汽车股份有限公司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合肥美亚光电技术股份有限公司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安徽江淮汽车集团股份有限公司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合肥杰事杰新材料股份有限公司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安徽扬子空调股份有限公司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阳光电源股份有限公司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安徽中电兴发与鑫龙科技股份有限公司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合肥华耀电子工业有限公司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福建省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福建星网锐捷通讯股份有限公司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新大陆科技集团有限公司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宁德时代新能源科技股份有限公司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福建浔兴拉链科技股份有限公司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厦门市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厦门宏发电声股份有限公司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厦门金牌厨柜股份有限公司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大博医疗科技股份有限公司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江西省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江西青峰药业有限公司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江西合力泰科技有限公司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孚能科技（赣州）股份有限公司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山东省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万华化学集团股份有限公司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鲁南制药集团股份有限公司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山东如意科技集团有限公司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山东新北洋信息技术股份有限公司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山东康平纳集团有限公司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威海广泰空港设备股份有限公司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盛瑞传动股份有限公司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金正大生态工程集团股份有限公司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南山集团有限公司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雷沃重工股份有限公司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成山集团有限公司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史丹利农业集团股份有限公司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青岛市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海尔集团公司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海信集团有限公司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青岛汉缆股份有限公司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即发集团有限公司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青岛征和工业股份有限公司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河南省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多氟多化工股份有限公司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卫华集团有限公司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风神轮胎股份有限公司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中铁工程装备集团有限公司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湖北省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安琪酵母股份有限公司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长飞光纤光缆股份有限公司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航宇救生装备有限公司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武汉精测电子集团股份有限公司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湖南省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中联重科股份有限公司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威胜集团有限公司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中车株洲电机有限公司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湖南艾华集团股份有限公司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湖南省农友机械集团有限公司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郴州市金贵银业股份有限公司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晟通科技集团有限公司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广东省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丽珠医药集团股份有限公司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美的集团股份有限公司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ascii="仿宋_GB2312" w:hAnsi="宋体" w:eastAsia="仿宋_GB2312"/>
          <w:sz w:val="30"/>
          <w:szCs w:val="30"/>
          <w:highlight w:val="none"/>
        </w:rPr>
        <w:t>TCL科技集团股份有限公司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巨轮智能装备股份有限公司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珠海格力电器股份有限公司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广东德赛集团有限公司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广州数控设备有限公司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广州海格通信集团股份有限公司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奥飞娱乐股份有限公司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易事特集团股份有限公司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科达制造股份有限公司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深圳市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华为技术有限公司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中兴通讯股份有限公司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飞亚达精密科技股份有限公司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深圳市嘉达高科产业发展有限公司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海能达通信股份有限公司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深圳市科陆电子科技股份有限公司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深圳信立泰药业股份有限公司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广西壮族自治区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广西玉柴机器股份有限公司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桂林三金药业股份有限公司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广西汽车集团有限公司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广西南南铝加工有限公司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重庆市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中国四联仪器仪表集团有限公司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西南铝业（集团）有限责任公司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重庆长安汽车股份有限公司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重庆水泵厂有限责任公司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四川省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四川科伦药业股份有限公司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四川龙蟒集团有限责任公司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四川长虹电器股份有限公司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中国人民解放军第五七一九工厂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通威股份有限公司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四川东材科技集团股份有限公司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海天水务集团股份公司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四川茂华食品有限公司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云南省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云天化集团有限责任公司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云南白药集团股份有限公司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贵州省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贵州航天电器股份有限公司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贵州航天控制技术有限公司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陕西省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宝钛集团有限公司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西安陕鼓动力股份有限公司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陕西法士特齿轮有限责任公司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西部超导材料科技股份有限公司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特变电工西安电气科技有限公司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西安炬光科技股份有限公司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隆基绿能科技股份有限公司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甘肃省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金川集团股份有限公司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兰州生物制品研究所有限责任公司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天华化工机械及自动化研究设计院有限公司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酒泉奥凯种子机械股份有限公司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兰州和盛堂制药股份有限公司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宁夏回族自治区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中色（宁夏）东方集团有限公司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吴忠仪表有限责任公司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新疆维吾尔自治区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特变电工股份有限公司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新疆蓝山屯河化工股份有限公司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新疆中泰化学股份有限公司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新疆阜丰生物科技有限公司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新疆生产建设</w:t>
      </w:r>
      <w:r>
        <w:rPr>
          <w:rFonts w:ascii="仿宋_GB2312" w:hAnsi="宋体" w:eastAsia="仿宋_GB2312"/>
          <w:b/>
          <w:sz w:val="30"/>
          <w:szCs w:val="30"/>
          <w:highlight w:val="none"/>
        </w:rPr>
        <w:t>兵团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新疆天业（集团）有限公司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中国中车股份有限公司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中车长春轨道客车股份有限公司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中车戚墅堰机车车辆工艺研究所有限公司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中国电子信息产业集团有限公司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上海华虹集成电路有限责任公司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南京华东电子信息科技股份有限公司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中国机械工业集团有限公司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中国一拖集团有限公司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国家开发投资公司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亚普汽车部件股份有限公司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中国有色矿业集团有限公司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中色奥博特铜铝业有限公司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中国五矿集团有限公司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中国一冶集团有限公司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中国信息通信科技集团有限公司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烽火通信科技股份有限公司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中国有研科技集团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有研半导体材料有限公司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中国交通建设集团有限公司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上海振华重工（集团）股份有限公司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中国电子科技集团公司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安徽四创电子股份有限公司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中国兵器工业集团有限公司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凌云工业股份有限公司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内蒙古第一机械集团有限公司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中国建材集团有限公司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巨石集团有限公司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中国东方电气集团有限公司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中国东方电气集团有限公司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北京矿冶研究总院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北京当升材料科技股份有限公司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中国煤炭科工集团有限公司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北京天地玛珂电液控制系统有限公司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中国中化控股有限责任公司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西南化工研究设计院有限公司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rPr>
          <w:rFonts w:ascii="仿宋_GB2312" w:hAnsi="宋体" w:eastAsia="仿宋_GB2312"/>
          <w:b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b/>
          <w:sz w:val="30"/>
          <w:szCs w:val="30"/>
          <w:highlight w:val="none"/>
        </w:rPr>
        <w:t>中国医药集团总公司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firstLine="600" w:firstLineChars="200"/>
        <w:textAlignment w:val="auto"/>
        <w:rPr>
          <w:rFonts w:ascii="仿宋_GB2312" w:hAnsi="宋体" w:eastAsia="仿宋_GB2312"/>
          <w:sz w:val="30"/>
          <w:szCs w:val="30"/>
          <w:highlight w:val="none"/>
        </w:rPr>
      </w:pPr>
      <w:r>
        <w:rPr>
          <w:rFonts w:hint="eastAsia" w:ascii="仿宋_GB2312" w:hAnsi="宋体" w:eastAsia="仿宋_GB2312"/>
          <w:sz w:val="30"/>
          <w:szCs w:val="30"/>
          <w:highlight w:val="none"/>
        </w:rPr>
        <w:t>北京生物制品研究所有限责任公司</w:t>
      </w:r>
    </w:p>
    <w:sectPr>
      <w:footerReference r:id="rId3" w:type="default"/>
      <w:pgSz w:w="11906" w:h="16838"/>
      <w:pgMar w:top="1440" w:right="1706" w:bottom="1440" w:left="182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er&#10;NUXQAAAAAwEAAA8AAAAAAAAAAQAgAAAAIgAAAGRycy9kb3ducmV2LnhtbFBLAQIUABQAAAAIAIdO&#10;4kC2grTw8gEAAMEDAAAOAAAAAAAAAAEAIAAAAB8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AB"/>
    <w:rsid w:val="001077E3"/>
    <w:rsid w:val="00163AAB"/>
    <w:rsid w:val="001C23FD"/>
    <w:rsid w:val="00210A84"/>
    <w:rsid w:val="002F7D1D"/>
    <w:rsid w:val="003C76D4"/>
    <w:rsid w:val="003D7851"/>
    <w:rsid w:val="00424D5B"/>
    <w:rsid w:val="004424A4"/>
    <w:rsid w:val="004D7B74"/>
    <w:rsid w:val="005A4172"/>
    <w:rsid w:val="008B0C42"/>
    <w:rsid w:val="0095298A"/>
    <w:rsid w:val="0098142D"/>
    <w:rsid w:val="009915D5"/>
    <w:rsid w:val="00AC617D"/>
    <w:rsid w:val="00B31C0B"/>
    <w:rsid w:val="00C706D5"/>
    <w:rsid w:val="00C860B2"/>
    <w:rsid w:val="00D520F7"/>
    <w:rsid w:val="00D77B38"/>
    <w:rsid w:val="00DD5EBC"/>
    <w:rsid w:val="00EE3D75"/>
    <w:rsid w:val="00F60711"/>
    <w:rsid w:val="00FB2241"/>
    <w:rsid w:val="138F2984"/>
    <w:rsid w:val="1EBF48D5"/>
    <w:rsid w:val="2F66273C"/>
    <w:rsid w:val="33B40CDB"/>
    <w:rsid w:val="37FFAE61"/>
    <w:rsid w:val="3DDF234F"/>
    <w:rsid w:val="5ECD8FEB"/>
    <w:rsid w:val="6CAE093C"/>
    <w:rsid w:val="7FAF5640"/>
    <w:rsid w:val="7FFC664B"/>
    <w:rsid w:val="AD1C6A2B"/>
    <w:rsid w:val="BDBFC7EA"/>
    <w:rsid w:val="BDCBF04F"/>
    <w:rsid w:val="BFFF47C5"/>
    <w:rsid w:val="D96C71E7"/>
    <w:rsid w:val="DB2FBA47"/>
    <w:rsid w:val="DFDACAEA"/>
    <w:rsid w:val="F39BD149"/>
    <w:rsid w:val="FF8DF33B"/>
    <w:rsid w:val="FFB3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line="400" w:lineRule="exact"/>
    </w:pPr>
    <w:rPr>
      <w:rFonts w:ascii="仿宋_GB2312" w:hAnsi="仿宋_GB2312" w:eastAsia="仿宋_GB2312" w:cs="Times New Roman"/>
      <w:snapToGrid w:val="0"/>
      <w:color w:val="FF0000"/>
      <w:spacing w:val="20"/>
      <w:sz w:val="32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字符"/>
    <w:basedOn w:val="6"/>
    <w:link w:val="2"/>
    <w:qFormat/>
    <w:uiPriority w:val="0"/>
    <w:rPr>
      <w:rFonts w:ascii="仿宋_GB2312" w:hAnsi="仿宋_GB2312" w:eastAsia="仿宋_GB2312" w:cs="Times New Roman"/>
      <w:snapToGrid w:val="0"/>
      <w:color w:val="FF0000"/>
      <w:spacing w:val="20"/>
      <w:sz w:val="32"/>
    </w:rPr>
  </w:style>
  <w:style w:type="paragraph" w:customStyle="1" w:styleId="10">
    <w:name w:val="普通 (Web)"/>
    <w:basedOn w:val="1"/>
    <w:qFormat/>
    <w:uiPriority w:val="0"/>
    <w:pPr>
      <w:widowControl/>
      <w:spacing w:before="100" w:after="100"/>
      <w:jc w:val="left"/>
    </w:pPr>
    <w:rPr>
      <w:rFonts w:ascii="Arial Unicode MS" w:hAnsi="Arial Unicode MS" w:eastAsia="Arial Unicode MS" w:cs="Times New Roman"/>
      <w:snapToGrid w:val="0"/>
      <w:spacing w:val="20"/>
      <w:kern w:val="0"/>
      <w:sz w:val="24"/>
    </w:rPr>
  </w:style>
  <w:style w:type="character" w:customStyle="1" w:styleId="11">
    <w:name w:val="页脚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2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6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1383</Words>
  <Characters>7886</Characters>
  <Lines>65</Lines>
  <Paragraphs>18</Paragraphs>
  <TotalTime>83</TotalTime>
  <ScaleCrop>false</ScaleCrop>
  <LinksUpToDate>false</LinksUpToDate>
  <CharactersWithSpaces>9251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2023-08-18T22:44:00Z</dcterms:created>
  <dc:creator>anutabj</dc:creator>
  <cp:lastModifiedBy>鲍叙言</cp:lastModifiedBy>
  <cp:lastPrinted>2023-09-15T10:59:00Z</cp:lastPrinted>
  <dcterms:modified xsi:type="dcterms:W3CDTF">2023-10-07T07:53:27Z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